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F84" w:rsidRDefault="00662F84" w:rsidP="00662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662F84" w:rsidRDefault="00662F84" w:rsidP="00662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31.02.01 Лечебное дело</w:t>
      </w:r>
    </w:p>
    <w:p w:rsidR="00F5169A" w:rsidRDefault="00F5169A" w:rsidP="00F51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4"/>
        </w:rPr>
        <w:t>ОП</w:t>
      </w:r>
      <w:r w:rsidR="00A1258C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="00433444">
        <w:rPr>
          <w:rFonts w:ascii="Times New Roman" w:hAnsi="Times New Roman" w:cs="Times New Roman"/>
          <w:b/>
          <w:bCs/>
          <w:sz w:val="28"/>
          <w:szCs w:val="24"/>
        </w:rPr>
        <w:t xml:space="preserve"> 08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433444">
        <w:rPr>
          <w:rFonts w:ascii="Times New Roman" w:hAnsi="Times New Roman" w:cs="Times New Roman"/>
          <w:b/>
          <w:bCs/>
          <w:sz w:val="28"/>
          <w:szCs w:val="24"/>
        </w:rPr>
        <w:t>Основы патологии</w:t>
      </w:r>
    </w:p>
    <w:bookmarkEnd w:id="0"/>
    <w:p w:rsidR="00C8547D" w:rsidRPr="00D505DD" w:rsidRDefault="00C8547D" w:rsidP="00D505D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33444">
        <w:rPr>
          <w:rFonts w:ascii="Times New Roman" w:hAnsi="Times New Roman" w:cs="Times New Roman"/>
          <w:b/>
          <w:sz w:val="28"/>
          <w:szCs w:val="28"/>
        </w:rPr>
        <w:t xml:space="preserve">1. Декомпенсация – это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А) истощение компенсаторных возможностей организма;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Б) защитно-приспособительная реакция организма;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В) нарушение правильного соотношения структурных элементов в органе;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Г) извращенный вариант компенсаторной реакции организма при заболевании.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33444">
        <w:rPr>
          <w:rFonts w:ascii="Times New Roman" w:hAnsi="Times New Roman" w:cs="Times New Roman"/>
          <w:b/>
          <w:sz w:val="28"/>
          <w:szCs w:val="28"/>
        </w:rPr>
        <w:t xml:space="preserve">2. Регенерация бывает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А) достаточной и недостаточной;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>Б) нормальной и аномальной;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В) физиологической, восстановительной и патологической;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Г) непрерывно прогрессирующей и вялотекущей. 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33444">
        <w:rPr>
          <w:rFonts w:ascii="Times New Roman" w:hAnsi="Times New Roman" w:cs="Times New Roman"/>
          <w:b/>
          <w:sz w:val="28"/>
          <w:szCs w:val="28"/>
        </w:rPr>
        <w:t xml:space="preserve">3. Гипертрофия бывает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А) врожденной и приобретенной;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Б) астрофической и дистрофической;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В) истинной и ложной;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Г) ювенальной и старческой.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33444">
        <w:rPr>
          <w:rFonts w:ascii="Times New Roman" w:hAnsi="Times New Roman" w:cs="Times New Roman"/>
          <w:b/>
          <w:sz w:val="28"/>
          <w:szCs w:val="28"/>
        </w:rPr>
        <w:t xml:space="preserve">4. Заживление бывает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А) первичным и вторичным натяжением;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Б) быстрым и медленным;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В) достаточным и недостаточным;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Г) местным и общим.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33444">
        <w:rPr>
          <w:rFonts w:ascii="Times New Roman" w:hAnsi="Times New Roman" w:cs="Times New Roman"/>
          <w:b/>
          <w:sz w:val="28"/>
          <w:szCs w:val="28"/>
        </w:rPr>
        <w:t xml:space="preserve">5. Стадия истощения - это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А) последняя фаза голодания;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Б) исход хронического заболевания;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В) последняя стадия общего адаптационного синдрома (стресс);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Г) результат недостаточного поступления в организм витаминов.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33444">
        <w:rPr>
          <w:rFonts w:ascii="Times New Roman" w:hAnsi="Times New Roman" w:cs="Times New Roman"/>
          <w:b/>
          <w:sz w:val="28"/>
          <w:szCs w:val="28"/>
        </w:rPr>
        <w:t xml:space="preserve">6. Для шока любого происхождения характерно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>А) суживание сосудов с последующим их расширением, расстройство микроциркуляции;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Б) падение АД без нарушений микроциркуляции;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В) увеличение ЧСС, нормальное АД;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Г) дыхательные расстройства.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33444">
        <w:rPr>
          <w:rFonts w:ascii="Times New Roman" w:hAnsi="Times New Roman" w:cs="Times New Roman"/>
          <w:b/>
          <w:sz w:val="28"/>
          <w:szCs w:val="28"/>
        </w:rPr>
        <w:t xml:space="preserve">7. Шок бывает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>А) острым и хроническим;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lastRenderedPageBreak/>
        <w:t xml:space="preserve">Б) болевым и психогенным;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В) геморрагическим и травматическим;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Г) физиологическим и патологическим.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33444">
        <w:rPr>
          <w:rFonts w:ascii="Times New Roman" w:hAnsi="Times New Roman" w:cs="Times New Roman"/>
          <w:b/>
          <w:sz w:val="28"/>
          <w:szCs w:val="28"/>
        </w:rPr>
        <w:t xml:space="preserve">8. Основное звено в патогенезе комы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А) угнетение ЦНС;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Б) уменьшение ОЦК;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В) выброс в кровь гормонов коры надпочечников;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Г) расстройство кровообращения.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33444">
        <w:rPr>
          <w:rFonts w:ascii="Times New Roman" w:hAnsi="Times New Roman" w:cs="Times New Roman"/>
          <w:b/>
          <w:sz w:val="28"/>
          <w:szCs w:val="28"/>
        </w:rPr>
        <w:t xml:space="preserve">9. Резистентность - это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А) устойчивость организма к патогенным воздействиям;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Б) реакция организма на травму;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>В) сопротивляемость организма к отдельным видам патогенных микроорганизмов;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Г) приобретенная устойчивость тренированных организмов к тяжелым физическим нагрузкам.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33444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spellStart"/>
      <w:r w:rsidRPr="00433444">
        <w:rPr>
          <w:rFonts w:ascii="Times New Roman" w:hAnsi="Times New Roman" w:cs="Times New Roman"/>
          <w:b/>
          <w:sz w:val="28"/>
          <w:szCs w:val="28"/>
        </w:rPr>
        <w:t>Гипоэргия</w:t>
      </w:r>
      <w:proofErr w:type="spellEnd"/>
      <w:r w:rsidRPr="00433444">
        <w:rPr>
          <w:rFonts w:ascii="Times New Roman" w:hAnsi="Times New Roman" w:cs="Times New Roman"/>
          <w:b/>
          <w:sz w:val="28"/>
          <w:szCs w:val="28"/>
        </w:rPr>
        <w:t xml:space="preserve"> - это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А) пониженное образование энергии в организме;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Б) сниженная реакция организма на воздействие болезнетворных факторов;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В) уменьшение размеров органа от его бездействия;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Г) ненормальное - усиленная реакция организма на внешней раздражитель. 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433444">
        <w:rPr>
          <w:b/>
          <w:i/>
          <w:color w:val="000000"/>
          <w:sz w:val="28"/>
          <w:szCs w:val="28"/>
        </w:rPr>
        <w:t>1</w:t>
      </w:r>
      <w:r>
        <w:rPr>
          <w:b/>
          <w:i/>
          <w:color w:val="000000"/>
          <w:sz w:val="28"/>
          <w:szCs w:val="28"/>
        </w:rPr>
        <w:t>1</w:t>
      </w:r>
      <w:r w:rsidRPr="00433444">
        <w:rPr>
          <w:b/>
          <w:i/>
          <w:color w:val="000000"/>
          <w:sz w:val="28"/>
          <w:szCs w:val="28"/>
        </w:rPr>
        <w:t>. Патогенез – это: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3444">
        <w:rPr>
          <w:color w:val="000000"/>
          <w:sz w:val="28"/>
          <w:szCs w:val="28"/>
        </w:rPr>
        <w:t>а) раздел патологии, изучающий причины возникновения болезней;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3444">
        <w:rPr>
          <w:color w:val="000000"/>
          <w:sz w:val="28"/>
          <w:szCs w:val="28"/>
        </w:rPr>
        <w:t>б) раздел патологии, изучающий механизмы возникновения и развития болезней;</w:t>
      </w:r>
      <w:r w:rsidRPr="00433444">
        <w:rPr>
          <w:color w:val="000000"/>
          <w:sz w:val="28"/>
          <w:szCs w:val="28"/>
        </w:rPr>
        <w:br/>
        <w:t>в) вовлечение в патологический процесс систем организма;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3444">
        <w:rPr>
          <w:color w:val="000000"/>
          <w:sz w:val="28"/>
          <w:szCs w:val="28"/>
        </w:rPr>
        <w:t>г) завершающий этап болезни.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</w:t>
      </w:r>
      <w:r w:rsidRPr="00433444">
        <w:rPr>
          <w:b/>
          <w:i/>
          <w:color w:val="000000"/>
          <w:sz w:val="28"/>
          <w:szCs w:val="28"/>
        </w:rPr>
        <w:t>2.</w:t>
      </w:r>
      <w:r>
        <w:rPr>
          <w:b/>
          <w:i/>
          <w:color w:val="000000"/>
          <w:sz w:val="28"/>
          <w:szCs w:val="28"/>
        </w:rPr>
        <w:t xml:space="preserve"> </w:t>
      </w:r>
      <w:r w:rsidRPr="00433444">
        <w:rPr>
          <w:b/>
          <w:i/>
          <w:color w:val="000000"/>
          <w:sz w:val="28"/>
          <w:szCs w:val="28"/>
        </w:rPr>
        <w:t>Условия, препятствующие развитию болезни, являются: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3444">
        <w:rPr>
          <w:color w:val="000000"/>
          <w:sz w:val="28"/>
          <w:szCs w:val="28"/>
        </w:rPr>
        <w:t>а) стрептококки;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3444">
        <w:rPr>
          <w:color w:val="000000"/>
          <w:sz w:val="28"/>
          <w:szCs w:val="28"/>
        </w:rPr>
        <w:t>б) плохая вентиляция помещения;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3444">
        <w:rPr>
          <w:color w:val="000000"/>
          <w:sz w:val="28"/>
          <w:szCs w:val="28"/>
        </w:rPr>
        <w:t>в) вирусы;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3444">
        <w:rPr>
          <w:color w:val="000000"/>
          <w:sz w:val="28"/>
          <w:szCs w:val="28"/>
        </w:rPr>
        <w:t>г) хороший уход за больным.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</w:t>
      </w:r>
      <w:r w:rsidRPr="00433444">
        <w:rPr>
          <w:b/>
          <w:i/>
          <w:color w:val="000000"/>
          <w:sz w:val="28"/>
          <w:szCs w:val="28"/>
        </w:rPr>
        <w:t>3. Рецидив болезни – это: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3444">
        <w:rPr>
          <w:color w:val="000000"/>
          <w:sz w:val="28"/>
          <w:szCs w:val="28"/>
        </w:rPr>
        <w:t>а) исход болезни;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3444">
        <w:rPr>
          <w:color w:val="000000"/>
          <w:sz w:val="28"/>
          <w:szCs w:val="28"/>
        </w:rPr>
        <w:t>б) стадия болезни;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3444">
        <w:rPr>
          <w:color w:val="000000"/>
          <w:sz w:val="28"/>
          <w:szCs w:val="28"/>
        </w:rPr>
        <w:t>в) обострение хронического процесса;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3444">
        <w:rPr>
          <w:color w:val="000000"/>
          <w:sz w:val="28"/>
          <w:szCs w:val="28"/>
        </w:rPr>
        <w:t>г) повторное возникновение болезни на этапе выздоровления.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1</w:t>
      </w:r>
      <w:r w:rsidRPr="00433444">
        <w:rPr>
          <w:b/>
          <w:i/>
          <w:color w:val="000000"/>
          <w:sz w:val="28"/>
          <w:szCs w:val="28"/>
        </w:rPr>
        <w:t>4. Патологическое состояние: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3444">
        <w:rPr>
          <w:color w:val="000000"/>
          <w:sz w:val="28"/>
          <w:szCs w:val="28"/>
        </w:rPr>
        <w:t>а) это начальный период болезни;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3444">
        <w:rPr>
          <w:color w:val="000000"/>
          <w:sz w:val="28"/>
          <w:szCs w:val="28"/>
        </w:rPr>
        <w:t>б) является хроническим заболеванием;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3444">
        <w:rPr>
          <w:color w:val="000000"/>
          <w:sz w:val="28"/>
          <w:szCs w:val="28"/>
        </w:rPr>
        <w:t>в) вялотекущий патологический процесс или следствие патологического процесса;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3444">
        <w:rPr>
          <w:color w:val="000000"/>
          <w:sz w:val="28"/>
          <w:szCs w:val="28"/>
        </w:rPr>
        <w:t>г) повышенная чувствительность к патологическому фактору.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3444">
        <w:rPr>
          <w:b/>
          <w:i/>
          <w:color w:val="000000"/>
          <w:sz w:val="28"/>
          <w:szCs w:val="28"/>
        </w:rPr>
        <w:t>1</w:t>
      </w:r>
      <w:r>
        <w:rPr>
          <w:b/>
          <w:i/>
          <w:color w:val="000000"/>
          <w:sz w:val="28"/>
          <w:szCs w:val="28"/>
        </w:rPr>
        <w:t>5</w:t>
      </w:r>
      <w:r w:rsidRPr="00433444">
        <w:rPr>
          <w:b/>
          <w:i/>
          <w:color w:val="000000"/>
          <w:sz w:val="28"/>
          <w:szCs w:val="28"/>
        </w:rPr>
        <w:t>. Причиной возникновения болезней являются:</w:t>
      </w:r>
      <w:r w:rsidRPr="00433444">
        <w:rPr>
          <w:color w:val="000000"/>
          <w:sz w:val="28"/>
          <w:szCs w:val="28"/>
        </w:rPr>
        <w:br/>
        <w:t>а) антисанитарные жилищные условия;</w:t>
      </w:r>
      <w:r w:rsidRPr="00433444">
        <w:rPr>
          <w:color w:val="000000"/>
          <w:sz w:val="28"/>
          <w:szCs w:val="28"/>
        </w:rPr>
        <w:br/>
        <w:t>б) недостаток солнечного света;</w:t>
      </w:r>
      <w:r w:rsidRPr="00433444">
        <w:rPr>
          <w:color w:val="000000"/>
          <w:sz w:val="28"/>
          <w:szCs w:val="28"/>
        </w:rPr>
        <w:br/>
        <w:t>в) патогенный раздражитель; </w:t>
      </w:r>
      <w:r w:rsidRPr="00433444">
        <w:rPr>
          <w:color w:val="000000"/>
          <w:sz w:val="28"/>
          <w:szCs w:val="28"/>
        </w:rPr>
        <w:br/>
        <w:t>г) наследственная предрасположенность.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16</w:t>
      </w:r>
      <w:r w:rsidRPr="00433444">
        <w:rPr>
          <w:b/>
          <w:i/>
          <w:color w:val="000000"/>
          <w:sz w:val="28"/>
          <w:szCs w:val="28"/>
        </w:rPr>
        <w:t>. Возникновение болезни зависит от: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3444">
        <w:rPr>
          <w:color w:val="000000"/>
          <w:sz w:val="28"/>
          <w:szCs w:val="28"/>
        </w:rPr>
        <w:t>а) внешнего раздражителя;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3444">
        <w:rPr>
          <w:color w:val="000000"/>
          <w:sz w:val="28"/>
          <w:szCs w:val="28"/>
        </w:rPr>
        <w:t>б) защитно-приспособительных механизмов организма;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3444">
        <w:rPr>
          <w:color w:val="000000"/>
          <w:sz w:val="28"/>
          <w:szCs w:val="28"/>
        </w:rPr>
        <w:t>в) условий возникновение болезни.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17</w:t>
      </w:r>
      <w:r w:rsidRPr="00433444">
        <w:rPr>
          <w:b/>
          <w:i/>
          <w:color w:val="000000"/>
          <w:sz w:val="28"/>
          <w:szCs w:val="28"/>
        </w:rPr>
        <w:t>. Продромальный период болезни начинается: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3444">
        <w:rPr>
          <w:color w:val="000000"/>
          <w:sz w:val="28"/>
          <w:szCs w:val="28"/>
        </w:rPr>
        <w:t>а) с момента воздействия болезнетворного агента до появления первых симптомов заболевания;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3444">
        <w:rPr>
          <w:color w:val="000000"/>
          <w:sz w:val="28"/>
          <w:szCs w:val="28"/>
        </w:rPr>
        <w:t>б) с появления первых общих признаков болезни;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3444">
        <w:rPr>
          <w:color w:val="000000"/>
          <w:sz w:val="28"/>
          <w:szCs w:val="28"/>
        </w:rPr>
        <w:t>в) с появления типичных признаков болезни.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18</w:t>
      </w:r>
      <w:r w:rsidRPr="00433444">
        <w:rPr>
          <w:b/>
          <w:i/>
          <w:color w:val="000000"/>
          <w:sz w:val="28"/>
          <w:szCs w:val="28"/>
        </w:rPr>
        <w:t>. Причины болезни могут быть: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3444">
        <w:rPr>
          <w:color w:val="000000"/>
          <w:sz w:val="28"/>
          <w:szCs w:val="28"/>
        </w:rPr>
        <w:t>а) острыми и хроническими;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3444">
        <w:rPr>
          <w:color w:val="000000"/>
          <w:sz w:val="28"/>
          <w:szCs w:val="28"/>
        </w:rPr>
        <w:t>б) объективными и субъективными;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3444">
        <w:rPr>
          <w:color w:val="000000"/>
          <w:sz w:val="28"/>
          <w:szCs w:val="28"/>
        </w:rPr>
        <w:t>в) внешними и внутренними;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3444">
        <w:rPr>
          <w:color w:val="000000"/>
          <w:sz w:val="28"/>
          <w:szCs w:val="28"/>
        </w:rPr>
        <w:t>г) постоянными и временными.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19</w:t>
      </w:r>
      <w:r w:rsidRPr="0043344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4334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коматозного состояния характерно: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полная утрата сознания;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реакции на любые внешние раздражители;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оба варианта верны.</w:t>
      </w:r>
    </w:p>
    <w:p w:rsidR="00433444" w:rsidRPr="00433444" w:rsidRDefault="00433444" w:rsidP="00433444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</w:t>
      </w:r>
      <w:r w:rsidRPr="004334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Пример специфической физиологической реактивности.</w:t>
      </w:r>
    </w:p>
    <w:p w:rsidR="00433444" w:rsidRPr="00433444" w:rsidRDefault="00433444" w:rsidP="004334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а) </w:t>
      </w:r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аллергия;</w:t>
      </w:r>
    </w:p>
    <w:p w:rsidR="00433444" w:rsidRPr="00433444" w:rsidRDefault="00433444" w:rsidP="004334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иммунодефицитные</w:t>
      </w:r>
      <w:proofErr w:type="spellEnd"/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состояния;</w:t>
      </w:r>
    </w:p>
    <w:p w:rsidR="00433444" w:rsidRPr="00433444" w:rsidRDefault="00433444" w:rsidP="004334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в) </w:t>
      </w:r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иммунодепрессивные состояния; </w:t>
      </w:r>
    </w:p>
    <w:p w:rsidR="00433444" w:rsidRPr="00433444" w:rsidRDefault="00433444" w:rsidP="004334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г) </w:t>
      </w:r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аутоиммунные процессы;</w:t>
      </w:r>
    </w:p>
    <w:p w:rsidR="00433444" w:rsidRPr="00433444" w:rsidRDefault="00433444" w:rsidP="004334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иммунитет. 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</w:p>
    <w:p w:rsidR="00433444" w:rsidRPr="00433444" w:rsidRDefault="00433444" w:rsidP="00433444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21</w:t>
      </w:r>
      <w:r w:rsidRPr="0043344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4334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Что такое </w:t>
      </w:r>
      <w:proofErr w:type="spellStart"/>
      <w:r w:rsidRPr="004334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дизергия</w:t>
      </w:r>
      <w:proofErr w:type="spellEnd"/>
      <w:r w:rsidRPr="004334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?</w:t>
      </w:r>
    </w:p>
    <w:p w:rsidR="00433444" w:rsidRPr="00433444" w:rsidRDefault="00433444" w:rsidP="004334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а) </w:t>
      </w:r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ответная реакция организма на раздражитель;</w:t>
      </w:r>
    </w:p>
    <w:p w:rsidR="00433444" w:rsidRPr="00433444" w:rsidRDefault="00433444" w:rsidP="004334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б) </w:t>
      </w:r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пониженная ответная реакция организма на раздражитель;</w:t>
      </w:r>
    </w:p>
    <w:p w:rsidR="00433444" w:rsidRPr="00433444" w:rsidRDefault="00433444" w:rsidP="004334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в) </w:t>
      </w:r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ответной реакции организма на раздражитель;</w:t>
      </w:r>
    </w:p>
    <w:p w:rsidR="00433444" w:rsidRPr="00433444" w:rsidRDefault="00433444" w:rsidP="004334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г) </w:t>
      </w:r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извращенная ответная реакция организма на раздражитель;</w:t>
      </w:r>
    </w:p>
    <w:p w:rsidR="00433444" w:rsidRPr="00433444" w:rsidRDefault="00433444" w:rsidP="004334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адекватная ответная реакция организма на раздражитель. 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ind w:right="-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22</w:t>
      </w:r>
      <w:r w:rsidRPr="00433444">
        <w:rPr>
          <w:b/>
          <w:i/>
          <w:sz w:val="28"/>
          <w:szCs w:val="28"/>
        </w:rPr>
        <w:t>. Резистентность организма – это: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433444">
        <w:rPr>
          <w:sz w:val="28"/>
          <w:szCs w:val="28"/>
        </w:rPr>
        <w:t>а) устойчивость организма к болезнетворным воздействиям;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433444">
        <w:rPr>
          <w:sz w:val="28"/>
          <w:szCs w:val="28"/>
        </w:rPr>
        <w:t>б) способность организма отвечать на физиологические раздражители окружающей среды;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433444">
        <w:rPr>
          <w:sz w:val="28"/>
          <w:szCs w:val="28"/>
        </w:rPr>
        <w:t>в) свойство организма отвечать на любые воздействия окружающей среды;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433444">
        <w:rPr>
          <w:sz w:val="28"/>
          <w:szCs w:val="28"/>
        </w:rPr>
        <w:t>г) способность организма отвечать определенным образом на воздействия факторов внешней и внутренней среды.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ind w:right="-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23</w:t>
      </w:r>
      <w:r w:rsidRPr="00433444">
        <w:rPr>
          <w:b/>
          <w:i/>
          <w:sz w:val="28"/>
          <w:szCs w:val="28"/>
        </w:rPr>
        <w:t>. Шок, развивающийся при множественных травмах костей, мышц и внутренних органов называется: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433444">
        <w:rPr>
          <w:sz w:val="28"/>
          <w:szCs w:val="28"/>
        </w:rPr>
        <w:t>а) гемотрансфузионный;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433444">
        <w:rPr>
          <w:sz w:val="28"/>
          <w:szCs w:val="28"/>
        </w:rPr>
        <w:t>б) пульмональный;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433444">
        <w:rPr>
          <w:sz w:val="28"/>
          <w:szCs w:val="28"/>
        </w:rPr>
        <w:t>в) травматический;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433444">
        <w:rPr>
          <w:sz w:val="28"/>
          <w:szCs w:val="28"/>
        </w:rPr>
        <w:t>г) анафилактический.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24</w:t>
      </w:r>
      <w:r w:rsidRPr="00433444">
        <w:rPr>
          <w:b/>
          <w:i/>
          <w:sz w:val="28"/>
          <w:szCs w:val="28"/>
        </w:rPr>
        <w:t>. Более частая встречаемость язвенной болезни желудка у людей с I группой крови связана с особенностью:</w:t>
      </w:r>
    </w:p>
    <w:p w:rsidR="00433444" w:rsidRPr="00433444" w:rsidRDefault="00433444" w:rsidP="0043344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групповой реактивности;</w:t>
      </w:r>
    </w:p>
    <w:p w:rsidR="00433444" w:rsidRPr="00433444" w:rsidRDefault="00433444" w:rsidP="0043344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индивидуальной адаптации;</w:t>
      </w:r>
    </w:p>
    <w:p w:rsidR="00433444" w:rsidRPr="00433444" w:rsidRDefault="00433444" w:rsidP="0043344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индивидуальной специфической реактивности;</w:t>
      </w:r>
    </w:p>
    <w:p w:rsidR="00433444" w:rsidRPr="00433444" w:rsidRDefault="00433444" w:rsidP="0043344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видовой реактивности;</w:t>
      </w:r>
    </w:p>
    <w:p w:rsidR="00433444" w:rsidRPr="00433444" w:rsidRDefault="00433444" w:rsidP="0043344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видовой резистентности.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25</w:t>
      </w:r>
      <w:r w:rsidRPr="00433444">
        <w:rPr>
          <w:b/>
          <w:i/>
          <w:sz w:val="28"/>
          <w:szCs w:val="28"/>
        </w:rPr>
        <w:t>. Укажите стадию, не относящуюся к общему адаптационному синдрому:</w:t>
      </w:r>
    </w:p>
    <w:p w:rsidR="00433444" w:rsidRPr="00433444" w:rsidRDefault="00433444" w:rsidP="0043344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истощения;</w:t>
      </w:r>
    </w:p>
    <w:p w:rsidR="00433444" w:rsidRPr="00433444" w:rsidRDefault="00433444" w:rsidP="0043344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разгара;</w:t>
      </w:r>
    </w:p>
    <w:p w:rsidR="00433444" w:rsidRPr="00433444" w:rsidRDefault="00433444" w:rsidP="0043344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реакция тревоги;</w:t>
      </w:r>
    </w:p>
    <w:p w:rsidR="00433444" w:rsidRPr="00433444" w:rsidRDefault="00433444" w:rsidP="0043344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резистентности.</w:t>
      </w:r>
    </w:p>
    <w:p w:rsidR="00433444" w:rsidRPr="00433444" w:rsidRDefault="00433444" w:rsidP="00433444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26</w:t>
      </w:r>
      <w:r w:rsidRPr="0043344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4334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Что такое </w:t>
      </w:r>
      <w:proofErr w:type="spellStart"/>
      <w:r w:rsidRPr="004334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аэргия</w:t>
      </w:r>
      <w:proofErr w:type="spellEnd"/>
      <w:r w:rsidRPr="004334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?</w:t>
      </w:r>
    </w:p>
    <w:p w:rsidR="00433444" w:rsidRPr="00433444" w:rsidRDefault="00433444" w:rsidP="004334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а) </w:t>
      </w:r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ответная реакция организма на раздражитель;</w:t>
      </w:r>
    </w:p>
    <w:p w:rsidR="00433444" w:rsidRPr="00433444" w:rsidRDefault="00433444" w:rsidP="004334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б) </w:t>
      </w:r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пониженная ответная реакция организма на раздражитель;</w:t>
      </w:r>
    </w:p>
    <w:p w:rsidR="00433444" w:rsidRPr="00433444" w:rsidRDefault="00433444" w:rsidP="004334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в) </w:t>
      </w:r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ответной реакции организма на раздражитель;</w:t>
      </w:r>
    </w:p>
    <w:p w:rsidR="00433444" w:rsidRPr="00433444" w:rsidRDefault="00433444" w:rsidP="004334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извращенная ответная реакция организма на раздражитель;</w:t>
      </w:r>
    </w:p>
    <w:p w:rsidR="00433444" w:rsidRPr="00433444" w:rsidRDefault="00433444" w:rsidP="004334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адекватная ответная реакция организма на раздражитель. </w:t>
      </w:r>
    </w:p>
    <w:p w:rsidR="00433444" w:rsidRPr="00433444" w:rsidRDefault="00433444" w:rsidP="004334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27</w:t>
      </w:r>
      <w:r w:rsidRPr="0043344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4334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Шок – это:</w:t>
      </w:r>
    </w:p>
    <w:p w:rsidR="00433444" w:rsidRPr="00433444" w:rsidRDefault="00433444" w:rsidP="004334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расстройство кровообращения;</w:t>
      </w:r>
    </w:p>
    <w:p w:rsidR="00433444" w:rsidRPr="00433444" w:rsidRDefault="00433444" w:rsidP="004334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снижение артериального давления;</w:t>
      </w:r>
    </w:p>
    <w:p w:rsidR="00433444" w:rsidRPr="00433444" w:rsidRDefault="00433444" w:rsidP="004334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затемнение сознания;</w:t>
      </w:r>
    </w:p>
    <w:p w:rsidR="00433444" w:rsidRPr="00433444" w:rsidRDefault="00433444" w:rsidP="004334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недостаточность периферического кровообращения с нарушением гомеостаза тканей;</w:t>
      </w:r>
    </w:p>
    <w:p w:rsidR="00433444" w:rsidRPr="00433444" w:rsidRDefault="00433444" w:rsidP="004334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spellStart"/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олигурия</w:t>
      </w:r>
      <w:proofErr w:type="spellEnd"/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ind w:right="-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28</w:t>
      </w:r>
      <w:r w:rsidRPr="00433444">
        <w:rPr>
          <w:b/>
          <w:i/>
          <w:sz w:val="28"/>
          <w:szCs w:val="28"/>
        </w:rPr>
        <w:t>. Реактивность организма – это: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433444">
        <w:rPr>
          <w:sz w:val="28"/>
          <w:szCs w:val="28"/>
        </w:rPr>
        <w:t>а) способность организма воспринимать воздействия окружающей среды;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433444">
        <w:rPr>
          <w:sz w:val="28"/>
          <w:szCs w:val="28"/>
        </w:rPr>
        <w:t xml:space="preserve">б) способность организма противостоять воздействию факторов внешней и </w:t>
      </w:r>
      <w:proofErr w:type="gramStart"/>
      <w:r w:rsidRPr="00433444">
        <w:rPr>
          <w:sz w:val="28"/>
          <w:szCs w:val="28"/>
        </w:rPr>
        <w:t>внутренней  среды</w:t>
      </w:r>
      <w:proofErr w:type="gramEnd"/>
      <w:r w:rsidRPr="00433444">
        <w:rPr>
          <w:sz w:val="28"/>
          <w:szCs w:val="28"/>
        </w:rPr>
        <w:t xml:space="preserve">; 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433444">
        <w:rPr>
          <w:sz w:val="28"/>
          <w:szCs w:val="28"/>
        </w:rPr>
        <w:t>в) способность организма отвечать определенным образом на воздействия факторов внешней и внутренней среды;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433444">
        <w:rPr>
          <w:sz w:val="28"/>
          <w:szCs w:val="28"/>
        </w:rPr>
        <w:t>г) защитная реакция организма на действие патогенного раздражителя;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433444">
        <w:rPr>
          <w:sz w:val="28"/>
          <w:szCs w:val="28"/>
        </w:rPr>
        <w:t>д) устойчивость организма к болезнетворным воздействиям.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29</w:t>
      </w:r>
      <w:r w:rsidRPr="0043344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4334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 механизмам развития дистрофий относится: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альтерация;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пролиферация;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агрегация;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аккомодация;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трансформация.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30</w:t>
      </w:r>
      <w:r w:rsidRPr="004334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4334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Приведите классификацию дистрофий по распространенности процесса: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общие и местные;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клеточные и внеклеточные;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смешанные;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жировые;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белковые.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31</w:t>
      </w:r>
      <w:r w:rsidRPr="0043344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4334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 белковым паренхиматозным дистрофиям относится: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некроз;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жировая;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апоптоз</w:t>
      </w:r>
      <w:proofErr w:type="spellEnd"/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гиалиново-капельная;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метаболическая.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32</w:t>
      </w:r>
      <w:r w:rsidRPr="0043344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4334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Роговая дистрофия относится к: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углеводной дистрофии;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белковой дистрофии;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жировой дистрофии;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минеральной дистрофии;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разновидности рака.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33</w:t>
      </w:r>
      <w:r w:rsidRPr="0043344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4334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Выделите клинико-морфологические формы некроза: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паранекроз;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инфаркт;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карбункул;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киста;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фурункул.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34</w:t>
      </w:r>
      <w:r w:rsidRPr="004334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Для сухой гангрены характерна: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мумификация;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пролиферация;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гидратация;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энцефаломаляция</w:t>
      </w:r>
      <w:proofErr w:type="spellEnd"/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анасарка.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35</w:t>
      </w:r>
      <w:r w:rsidRPr="0043344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4334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 </w:t>
      </w:r>
      <w:proofErr w:type="spellStart"/>
      <w:r w:rsidRPr="004334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мезенхимальным</w:t>
      </w:r>
      <w:proofErr w:type="spellEnd"/>
      <w:r w:rsidRPr="004334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белковым дистрофиям относится: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мускатная печень;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плазматическое пропитывание;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мукоидное</w:t>
      </w:r>
      <w:proofErr w:type="spellEnd"/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фибриноидное</w:t>
      </w:r>
      <w:proofErr w:type="spellEnd"/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набухание;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малигнизация;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spellStart"/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гемосидероз</w:t>
      </w:r>
      <w:proofErr w:type="spellEnd"/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36</w:t>
      </w:r>
      <w:r w:rsidRPr="004334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Исходом </w:t>
      </w:r>
      <w:proofErr w:type="spellStart"/>
      <w:r w:rsidRPr="004334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мукоидного</w:t>
      </w:r>
      <w:proofErr w:type="spellEnd"/>
      <w:r w:rsidRPr="004334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набухания может быть: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переход в гиалиново-капельную дистрофию;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переход в жировую дистрофию;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переход в роговую дистрофию;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переход в </w:t>
      </w:r>
      <w:proofErr w:type="spellStart"/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гидропическую</w:t>
      </w:r>
      <w:proofErr w:type="spellEnd"/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дистрофию;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переход в </w:t>
      </w:r>
      <w:proofErr w:type="spellStart"/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фибриноидное</w:t>
      </w:r>
      <w:proofErr w:type="spellEnd"/>
      <w:r w:rsidRPr="0043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набухание.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37</w:t>
      </w:r>
      <w:r w:rsidRPr="00433444">
        <w:rPr>
          <w:rFonts w:ascii="Times New Roman" w:hAnsi="Times New Roman" w:cs="Times New Roman"/>
          <w:b/>
          <w:i/>
          <w:sz w:val="28"/>
          <w:szCs w:val="28"/>
        </w:rPr>
        <w:t xml:space="preserve">. Атрофия – это: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а) увеличение массы органа или ткани;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 xml:space="preserve">б) увеличение количества клеток; 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>в) восстановление структуры элементов ткани;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3444">
        <w:rPr>
          <w:rFonts w:ascii="Times New Roman" w:hAnsi="Times New Roman" w:cs="Times New Roman"/>
          <w:sz w:val="28"/>
          <w:szCs w:val="28"/>
        </w:rPr>
        <w:t>г) снижение массы органа или ткани.</w:t>
      </w: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33444" w:rsidRPr="00433444" w:rsidRDefault="00433444" w:rsidP="00433444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38</w:t>
      </w:r>
      <w:r w:rsidRPr="0043344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433444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Дистрофия – это:</w:t>
      </w:r>
      <w:r w:rsidRPr="004334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нарушение обмена в клетках и тканях, приводящие к изменению их функций;</w:t>
      </w:r>
      <w:r w:rsidRPr="004334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резкое снижение массы тела;</w:t>
      </w:r>
      <w:r w:rsidRPr="004334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гибель участков ткани;</w:t>
      </w:r>
      <w:r w:rsidRPr="004334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уменьшение размеров органа или всего организма.</w:t>
      </w:r>
    </w:p>
    <w:p w:rsidR="00433444" w:rsidRPr="00433444" w:rsidRDefault="00433444" w:rsidP="00433444">
      <w:pPr>
        <w:pStyle w:val="a4"/>
        <w:shd w:val="clear" w:color="auto" w:fill="FFFFFF"/>
        <w:spacing w:before="0" w:beforeAutospacing="0" w:after="0" w:afterAutospacing="0" w:line="276" w:lineRule="auto"/>
        <w:ind w:right="-1"/>
        <w:rPr>
          <w:sz w:val="28"/>
          <w:szCs w:val="28"/>
        </w:rPr>
      </w:pPr>
      <w:r>
        <w:rPr>
          <w:b/>
          <w:i/>
          <w:sz w:val="28"/>
          <w:szCs w:val="28"/>
        </w:rPr>
        <w:t>39</w:t>
      </w:r>
      <w:r w:rsidRPr="00433444">
        <w:rPr>
          <w:b/>
          <w:i/>
          <w:sz w:val="28"/>
          <w:szCs w:val="28"/>
        </w:rPr>
        <w:t xml:space="preserve">. </w:t>
      </w:r>
      <w:r w:rsidRPr="00433444">
        <w:rPr>
          <w:b/>
          <w:bCs/>
          <w:i/>
          <w:color w:val="000000"/>
          <w:sz w:val="28"/>
          <w:szCs w:val="28"/>
          <w:shd w:val="clear" w:color="auto" w:fill="FFFFFF"/>
        </w:rPr>
        <w:t>Гиалиноз – это:</w:t>
      </w:r>
      <w:r w:rsidRPr="00433444">
        <w:rPr>
          <w:color w:val="000000"/>
          <w:sz w:val="28"/>
          <w:szCs w:val="28"/>
        </w:rPr>
        <w:br/>
      </w:r>
      <w:r w:rsidRPr="00433444">
        <w:rPr>
          <w:sz w:val="28"/>
          <w:szCs w:val="28"/>
          <w:shd w:val="clear" w:color="auto" w:fill="FFFFFF"/>
        </w:rPr>
        <w:t>а) </w:t>
      </w:r>
      <w:hyperlink r:id="rId5" w:tooltip="Особенности строения черепа ребенка" w:history="1">
        <w:r w:rsidRPr="00433444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разновидность хрящевой ткани</w:t>
        </w:r>
      </w:hyperlink>
      <w:r w:rsidRPr="00433444">
        <w:rPr>
          <w:sz w:val="28"/>
          <w:szCs w:val="28"/>
        </w:rPr>
        <w:t>;</w:t>
      </w:r>
      <w:r w:rsidRPr="00433444">
        <w:rPr>
          <w:color w:val="000000"/>
          <w:sz w:val="28"/>
          <w:szCs w:val="28"/>
        </w:rPr>
        <w:br/>
      </w:r>
      <w:r w:rsidRPr="00433444">
        <w:rPr>
          <w:color w:val="000000"/>
          <w:sz w:val="28"/>
          <w:szCs w:val="28"/>
          <w:shd w:val="clear" w:color="auto" w:fill="FFFFFF"/>
        </w:rPr>
        <w:t>б) вид паренхиматозной белковой дистрофии;</w:t>
      </w:r>
      <w:r w:rsidRPr="00433444">
        <w:rPr>
          <w:color w:val="000000"/>
          <w:sz w:val="28"/>
          <w:szCs w:val="28"/>
        </w:rPr>
        <w:br/>
      </w:r>
      <w:r w:rsidRPr="00433444">
        <w:rPr>
          <w:color w:val="000000"/>
          <w:sz w:val="28"/>
          <w:szCs w:val="28"/>
          <w:shd w:val="clear" w:color="auto" w:fill="FFFFFF"/>
        </w:rPr>
        <w:t xml:space="preserve">в) вид </w:t>
      </w:r>
      <w:proofErr w:type="spellStart"/>
      <w:r w:rsidRPr="00433444">
        <w:rPr>
          <w:color w:val="000000"/>
          <w:sz w:val="28"/>
          <w:szCs w:val="28"/>
          <w:shd w:val="clear" w:color="auto" w:fill="FFFFFF"/>
        </w:rPr>
        <w:t>мезенхимальной</w:t>
      </w:r>
      <w:proofErr w:type="spellEnd"/>
      <w:r w:rsidRPr="00433444">
        <w:rPr>
          <w:color w:val="000000"/>
          <w:sz w:val="28"/>
          <w:szCs w:val="28"/>
          <w:shd w:val="clear" w:color="auto" w:fill="FFFFFF"/>
        </w:rPr>
        <w:t xml:space="preserve"> белковой дистрофии;</w:t>
      </w:r>
      <w:r w:rsidRPr="00433444">
        <w:rPr>
          <w:color w:val="000000"/>
          <w:sz w:val="28"/>
          <w:szCs w:val="28"/>
        </w:rPr>
        <w:br/>
      </w:r>
      <w:r w:rsidRPr="00433444">
        <w:rPr>
          <w:color w:val="000000"/>
          <w:sz w:val="28"/>
          <w:szCs w:val="28"/>
          <w:shd w:val="clear" w:color="auto" w:fill="FFFFFF"/>
        </w:rPr>
        <w:t>г) разрастание гиалинового хряща.</w:t>
      </w:r>
    </w:p>
    <w:p w:rsidR="00433444" w:rsidRPr="00433444" w:rsidRDefault="00433444" w:rsidP="004334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40</w:t>
      </w:r>
      <w:r w:rsidRPr="00433444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. Гангрена – это:</w:t>
      </w:r>
      <w:r w:rsidRPr="0043344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33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некроз тканей, соприкасающихся с внешней средой;</w:t>
      </w:r>
      <w:r w:rsidRPr="004334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только некроз тканей конечностей;</w:t>
      </w:r>
      <w:r w:rsidRPr="004334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некроз инфицированных тканей;</w:t>
      </w:r>
      <w:r w:rsidRPr="004334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некроз соединительной ткани.</w:t>
      </w:r>
    </w:p>
    <w:p w:rsidR="00433444" w:rsidRPr="00433444" w:rsidRDefault="00433444" w:rsidP="004334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3444" w:rsidRPr="00433444" w:rsidSect="00623D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87"/>
    <w:rsid w:val="00056CB4"/>
    <w:rsid w:val="000C2756"/>
    <w:rsid w:val="00255B34"/>
    <w:rsid w:val="003509D8"/>
    <w:rsid w:val="00422B81"/>
    <w:rsid w:val="00433444"/>
    <w:rsid w:val="00445787"/>
    <w:rsid w:val="00445D82"/>
    <w:rsid w:val="0054697E"/>
    <w:rsid w:val="00662F84"/>
    <w:rsid w:val="009840A3"/>
    <w:rsid w:val="00A1258C"/>
    <w:rsid w:val="00A525CA"/>
    <w:rsid w:val="00BF3B7C"/>
    <w:rsid w:val="00C8547D"/>
    <w:rsid w:val="00D34695"/>
    <w:rsid w:val="00D505DD"/>
    <w:rsid w:val="00D62E3A"/>
    <w:rsid w:val="00E170B2"/>
    <w:rsid w:val="00EE3923"/>
    <w:rsid w:val="00F30A7E"/>
    <w:rsid w:val="00F5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1FB5"/>
  <w15:docId w15:val="{04E35918-A97B-4751-8C6B-48AEFD71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9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3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33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1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topuch.ru/osobennosti-stroeniya-cherepa-rebenk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9B41F-E6AA-4CDD-A3D2-310AD335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2022-10-11T21:05:00Z</dcterms:created>
  <dcterms:modified xsi:type="dcterms:W3CDTF">2022-10-14T15:59:00Z</dcterms:modified>
</cp:coreProperties>
</file>